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20" w:lineRule="exact"/>
        <w:rPr>
          <w:rFonts w:hint="eastAsia" w:ascii="仿宋" w:hAnsi="仿宋" w:eastAsia="仿宋" w:cs="仿宋"/>
          <w:sz w:val="22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1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2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2"/>
          <w:szCs w:val="21"/>
          <w:lang w:eastAsia="zh-CN"/>
        </w:rPr>
        <w:t>：洗烘机点位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87" w:tblpY="11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1665"/>
        <w:gridCol w:w="157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学生宿舍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洗衣机（台）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200" w:firstLineChars="100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烘干机（台）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firstLine="200" w:firstLineChars="100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华家池留学生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10舍架空层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竺可桢国际教育大楼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地下一楼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8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公寓C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1楼2层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公寓C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2楼2层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公寓D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楼2层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公寓D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楼5层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紫金港校区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西区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留学生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公寓D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楼9层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none"/>
                <w:lang w:eastAsia="zh-CN"/>
              </w:rPr>
              <w:t>紫金港校区东区留学生公寓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none"/>
                <w:lang w:val="en-US" w:eastAsia="zh-CN"/>
              </w:rPr>
              <w:t>A楼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18"/>
                <w:u w:val="none"/>
                <w:lang w:eastAsia="zh-CN"/>
              </w:rPr>
              <w:t>地下一层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12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小计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37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default" w:ascii="仿宋" w:hAnsi="仿宋" w:eastAsia="仿宋" w:cs="仿宋"/>
                <w:sz w:val="2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小计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29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  <w:noWrap w:val="0"/>
            <w:vAlign w:val="top"/>
          </w:tcPr>
          <w:p>
            <w:pPr>
              <w:tabs>
                <w:tab w:val="left" w:pos="900"/>
              </w:tabs>
              <w:spacing w:line="420" w:lineRule="exact"/>
              <w:ind w:left="284"/>
              <w:jc w:val="center"/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共计：</w:t>
            </w:r>
            <w:r>
              <w:rPr>
                <w:rFonts w:hint="eastAsia" w:ascii="仿宋" w:hAnsi="仿宋" w:eastAsia="仿宋" w:cs="仿宋"/>
                <w:sz w:val="20"/>
                <w:szCs w:val="18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sz w:val="20"/>
                <w:szCs w:val="18"/>
                <w:lang w:eastAsia="zh-CN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25DE"/>
    <w:rsid w:val="22C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</dc:creator>
  <cp:lastModifiedBy>何会超</cp:lastModifiedBy>
  <dcterms:modified xsi:type="dcterms:W3CDTF">2021-06-28T07:20:22Z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C54E9DE9444140CB8DFD529020FF1065</vt:lpwstr>
  </property>
</Properties>
</file>